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26717F61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2A7D24">
        <w:rPr>
          <w:rFonts w:asciiTheme="minorHAnsi" w:hAnsiTheme="minorHAnsi" w:cstheme="minorHAnsi"/>
          <w:sz w:val="22"/>
          <w:szCs w:val="22"/>
          <w:lang w:val="es-ES_tradnl"/>
        </w:rPr>
        <w:t>28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CD5170">
        <w:rPr>
          <w:rFonts w:asciiTheme="minorHAnsi" w:hAnsiTheme="minorHAnsi" w:cstheme="minorHAnsi"/>
          <w:sz w:val="22"/>
          <w:szCs w:val="22"/>
          <w:lang w:val="es-ES_tradnl"/>
        </w:rPr>
        <w:t>ju</w:t>
      </w:r>
      <w:r w:rsidR="002A7D24">
        <w:rPr>
          <w:rFonts w:asciiTheme="minorHAnsi" w:hAnsiTheme="minorHAnsi" w:cstheme="minorHAnsi"/>
          <w:sz w:val="22"/>
          <w:szCs w:val="22"/>
          <w:lang w:val="es-ES_tradnl"/>
        </w:rPr>
        <w:t>l</w:t>
      </w:r>
      <w:r w:rsidR="00CD5170">
        <w:rPr>
          <w:rFonts w:asciiTheme="minorHAnsi" w:hAnsiTheme="minorHAnsi" w:cstheme="minorHAnsi"/>
          <w:sz w:val="22"/>
          <w:szCs w:val="22"/>
          <w:lang w:val="es-ES_tradnl"/>
        </w:rPr>
        <w:t>io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65F2BEB1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CD5170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="002A7D24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</w:p>
    <w:p w14:paraId="12B4C6BE" w14:textId="77777777" w:rsidR="00782483" w:rsidRPr="00880128" w:rsidRDefault="00782483" w:rsidP="00782483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DBD8D6B" w14:textId="396F7B04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72A5001E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B7354D" w:rsidRPr="0074179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="0074179B" w:rsidRPr="0074179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428552F6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</w:t>
            </w:r>
            <w:r w:rsidR="0074179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15</w:t>
            </w:r>
            <w:r w:rsidR="00E678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días calendario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13890BD9" w14:textId="54CC91AA" w:rsidR="001B69E6" w:rsidRPr="00880128" w:rsidRDefault="001B69E6" w:rsidP="006F59E9">
      <w:pPr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  <w:lang w:val="es-ES_tradnl"/>
        </w:rPr>
      </w:pPr>
    </w:p>
    <w:p w14:paraId="0B9845F6" w14:textId="0DE5F542" w:rsidR="008D6CD0" w:rsidRDefault="00AE2BF4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50 DOPPLERS FETALES DE USO MÉDICO - PORTATILES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89"/>
        <w:gridCol w:w="1326"/>
        <w:gridCol w:w="2527"/>
        <w:gridCol w:w="1433"/>
        <w:gridCol w:w="1633"/>
      </w:tblGrid>
      <w:tr w:rsidR="00B7354D" w14:paraId="07CAFA5B" w14:textId="2D4448B3" w:rsidTr="00B7354D">
        <w:tc>
          <w:tcPr>
            <w:tcW w:w="1189" w:type="dxa"/>
          </w:tcPr>
          <w:p w14:paraId="0BDD95B1" w14:textId="77777777" w:rsidR="00B7354D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CANTIDAD</w:t>
            </w:r>
          </w:p>
        </w:tc>
        <w:tc>
          <w:tcPr>
            <w:tcW w:w="1326" w:type="dxa"/>
          </w:tcPr>
          <w:p w14:paraId="4EC46CD5" w14:textId="77777777" w:rsidR="00B7354D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ITEM</w:t>
            </w:r>
          </w:p>
        </w:tc>
        <w:tc>
          <w:tcPr>
            <w:tcW w:w="2527" w:type="dxa"/>
          </w:tcPr>
          <w:p w14:paraId="609016CC" w14:textId="77777777" w:rsidR="00B7354D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DESCRIPCIÓN</w:t>
            </w:r>
          </w:p>
        </w:tc>
        <w:tc>
          <w:tcPr>
            <w:tcW w:w="1433" w:type="dxa"/>
          </w:tcPr>
          <w:p w14:paraId="12C76DC6" w14:textId="71D2A429" w:rsidR="00B7354D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VALOR UNITARIO L.</w:t>
            </w:r>
          </w:p>
        </w:tc>
        <w:tc>
          <w:tcPr>
            <w:tcW w:w="1633" w:type="dxa"/>
          </w:tcPr>
          <w:p w14:paraId="2FA5D65E" w14:textId="611491B1" w:rsidR="00B7354D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VALOT TOTAL L.</w:t>
            </w:r>
          </w:p>
        </w:tc>
      </w:tr>
      <w:tr w:rsidR="00B7354D" w14:paraId="3BC318DB" w14:textId="081D97BD" w:rsidTr="00B7354D">
        <w:tc>
          <w:tcPr>
            <w:tcW w:w="1189" w:type="dxa"/>
            <w:vAlign w:val="center"/>
          </w:tcPr>
          <w:p w14:paraId="10F33C18" w14:textId="0FCC742C" w:rsidR="00B7354D" w:rsidRPr="008A2386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 w:rsidRPr="008A2386">
              <w:rPr>
                <w:rFonts w:asciiTheme="minorHAnsi" w:hAnsiTheme="minorHAnsi" w:cstheme="minorHAnsi"/>
                <w:bCs/>
                <w:lang w:val="es-ES"/>
              </w:rPr>
              <w:t>50</w:t>
            </w:r>
          </w:p>
        </w:tc>
        <w:tc>
          <w:tcPr>
            <w:tcW w:w="1326" w:type="dxa"/>
            <w:vAlign w:val="center"/>
          </w:tcPr>
          <w:p w14:paraId="5E551FB0" w14:textId="19CEC1EE" w:rsidR="00B7354D" w:rsidRPr="008A2386" w:rsidRDefault="0074179B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  <w:r>
              <w:rPr>
                <w:rFonts w:asciiTheme="minorHAnsi" w:hAnsiTheme="minorHAnsi" w:cstheme="minorHAnsi"/>
                <w:bCs/>
                <w:lang w:val="es-ES"/>
              </w:rPr>
              <w:t>Doppler fetal para uso médico - portátil</w:t>
            </w:r>
          </w:p>
        </w:tc>
        <w:tc>
          <w:tcPr>
            <w:tcW w:w="2527" w:type="dxa"/>
          </w:tcPr>
          <w:p w14:paraId="6A31D660" w14:textId="5CF3C4FF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Diseño compacto /debe de ser portátil</w:t>
            </w:r>
            <w:r>
              <w:rPr>
                <w:rFonts w:cs="Calibri"/>
              </w:rPr>
              <w:t>.</w:t>
            </w:r>
            <w:r w:rsidRPr="0074179B">
              <w:rPr>
                <w:rFonts w:cs="Calibri"/>
              </w:rPr>
              <w:t xml:space="preserve"> </w:t>
            </w:r>
          </w:p>
          <w:p w14:paraId="14FA111F" w14:textId="0ED944DB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Sonda de 2 MHz con penetración profunda o de 3 MHz para detección de latido cardíaco fetal desde las 9 – 10 semanas y SP02, que utiliza la técnica de ultrasonido para detectar sonido con efecto Doppler</w:t>
            </w:r>
            <w:r>
              <w:rPr>
                <w:rFonts w:cs="Calibri"/>
              </w:rPr>
              <w:t>.</w:t>
            </w:r>
            <w:r w:rsidRPr="0074179B">
              <w:rPr>
                <w:rFonts w:cs="Calibri"/>
              </w:rPr>
              <w:t xml:space="preserve"> </w:t>
            </w:r>
          </w:p>
          <w:p w14:paraId="586F897C" w14:textId="18E632A0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 xml:space="preserve">Técnica de procesamiento de señal digital avanzada (DSP): este se utiliza para el </w:t>
            </w:r>
            <w:r w:rsidRPr="0074179B">
              <w:rPr>
                <w:rFonts w:cs="Calibri"/>
              </w:rPr>
              <w:t>cálculo</w:t>
            </w:r>
            <w:r w:rsidRPr="0074179B">
              <w:rPr>
                <w:rFonts w:cs="Calibri"/>
              </w:rPr>
              <w:t xml:space="preserve"> en tiempo real de la frecuencia cardiaca fetal</w:t>
            </w:r>
            <w:r>
              <w:rPr>
                <w:rFonts w:cs="Calibri"/>
              </w:rPr>
              <w:t>.</w:t>
            </w:r>
          </w:p>
          <w:p w14:paraId="49FA2EDE" w14:textId="1BD57A3A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Altavoz incorporado y toma de auriculares</w:t>
            </w:r>
            <w:r>
              <w:rPr>
                <w:rFonts w:cs="Calibri"/>
              </w:rPr>
              <w:t>.</w:t>
            </w:r>
            <w:r w:rsidRPr="0074179B">
              <w:rPr>
                <w:rFonts w:cs="Calibri"/>
              </w:rPr>
              <w:t xml:space="preserve"> </w:t>
            </w:r>
          </w:p>
          <w:p w14:paraId="1DE4C5CE" w14:textId="5953DBF0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lastRenderedPageBreak/>
              <w:t>Transductor de 4/5/8 MHz para detección de flujo sanguíneo</w:t>
            </w:r>
            <w:r>
              <w:rPr>
                <w:rFonts w:cs="Calibri"/>
              </w:rPr>
              <w:t>.</w:t>
            </w:r>
          </w:p>
          <w:p w14:paraId="6C852A6D" w14:textId="39257577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 xml:space="preserve">Rango de medida de 50 a 210 </w:t>
            </w:r>
            <w:proofErr w:type="spellStart"/>
            <w:r w:rsidRPr="0074179B">
              <w:rPr>
                <w:rFonts w:cs="Calibri"/>
              </w:rPr>
              <w:t>bpm</w:t>
            </w:r>
            <w:proofErr w:type="spellEnd"/>
            <w:r>
              <w:rPr>
                <w:rFonts w:cs="Calibri"/>
              </w:rPr>
              <w:t>.</w:t>
            </w:r>
          </w:p>
          <w:p w14:paraId="4BB99973" w14:textId="73D63EDF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 xml:space="preserve">Pantalla LCD u OLED con demostración de frecuencia cardíaca fetal y SPO2 en tiempo real y capacidad de la batería, dimensión de la pantalla aproximada de 60 x 37 </w:t>
            </w:r>
            <w:proofErr w:type="spellStart"/>
            <w:r w:rsidRPr="0074179B">
              <w:rPr>
                <w:rFonts w:cs="Calibri"/>
              </w:rPr>
              <w:t>mm</w:t>
            </w:r>
            <w:r>
              <w:rPr>
                <w:rFonts w:cs="Calibri"/>
              </w:rPr>
              <w:t>.</w:t>
            </w:r>
            <w:proofErr w:type="spellEnd"/>
          </w:p>
          <w:p w14:paraId="2A40A260" w14:textId="48567F59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Monitoreo en tiempo real para uso diario</w:t>
            </w:r>
            <w:r>
              <w:rPr>
                <w:rFonts w:cs="Calibri"/>
              </w:rPr>
              <w:t>.</w:t>
            </w:r>
          </w:p>
          <w:p w14:paraId="0CA20F4D" w14:textId="1626A1FB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Baterías AA normales para fácil reemplazo</w:t>
            </w:r>
            <w:r>
              <w:rPr>
                <w:rFonts w:cs="Calibri"/>
              </w:rPr>
              <w:t>.</w:t>
            </w:r>
          </w:p>
          <w:p w14:paraId="4031A8F5" w14:textId="65C6FCD5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Batería recargable de litio incorporada como soporte de largo tiempo de trabajo</w:t>
            </w:r>
            <w:r>
              <w:rPr>
                <w:rFonts w:cs="Calibri"/>
              </w:rPr>
              <w:t>.</w:t>
            </w:r>
          </w:p>
          <w:p w14:paraId="4C2B8A62" w14:textId="6F1DD07A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 xml:space="preserve">Peso estimado 0.25kg y dimensión 30x130x85 </w:t>
            </w:r>
            <w:proofErr w:type="spellStart"/>
            <w:r w:rsidRPr="0074179B">
              <w:rPr>
                <w:rFonts w:cs="Calibri"/>
              </w:rPr>
              <w:t>mm</w:t>
            </w:r>
            <w:r>
              <w:rPr>
                <w:rFonts w:cs="Calibri"/>
              </w:rPr>
              <w:t>.</w:t>
            </w:r>
            <w:proofErr w:type="spellEnd"/>
          </w:p>
          <w:p w14:paraId="3D68A11A" w14:textId="207560F0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 xml:space="preserve">Seguridad: Cumple con IEC 60601-1: 1998 </w:t>
            </w:r>
            <w:r w:rsidRPr="0074179B">
              <w:rPr>
                <w:rFonts w:eastAsia="MS Gothic" w:cs="Calibri"/>
              </w:rPr>
              <w:t>＋</w:t>
            </w:r>
            <w:r w:rsidRPr="0074179B">
              <w:rPr>
                <w:rFonts w:cs="Calibri"/>
              </w:rPr>
              <w:t xml:space="preserve"> A1: 1991 </w:t>
            </w:r>
            <w:r w:rsidRPr="0074179B">
              <w:rPr>
                <w:rFonts w:eastAsia="MS Gothic" w:cs="Calibri"/>
              </w:rPr>
              <w:t>＋</w:t>
            </w:r>
            <w:r w:rsidRPr="0074179B">
              <w:rPr>
                <w:rFonts w:cs="Calibri"/>
              </w:rPr>
              <w:t xml:space="preserve"> A2: 1995 (obligatorio)</w:t>
            </w:r>
            <w:r>
              <w:rPr>
                <w:rFonts w:cs="Calibri"/>
              </w:rPr>
              <w:t>.</w:t>
            </w:r>
          </w:p>
          <w:p w14:paraId="71F93191" w14:textId="52EBBD7E" w:rsidR="0074179B" w:rsidRPr="0074179B" w:rsidRDefault="0074179B" w:rsidP="0074179B">
            <w:pPr>
              <w:spacing w:after="160" w:line="259" w:lineRule="auto"/>
              <w:contextualSpacing/>
              <w:rPr>
                <w:rFonts w:cs="Calibri"/>
              </w:rPr>
            </w:pPr>
            <w:r w:rsidRPr="0074179B">
              <w:rPr>
                <w:rFonts w:cs="Calibri"/>
              </w:rPr>
              <w:t>Normativa: Al ser un dispositivo de clase IIA son obligatorios los certificados ISO 13485 y CE</w:t>
            </w:r>
            <w:r>
              <w:rPr>
                <w:rFonts w:cs="Calibri"/>
              </w:rPr>
              <w:t>.</w:t>
            </w:r>
          </w:p>
          <w:p w14:paraId="02AD7AE8" w14:textId="16A8F0FD" w:rsidR="00B7354D" w:rsidRPr="0074179B" w:rsidRDefault="00B7354D" w:rsidP="007B78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33" w:type="dxa"/>
          </w:tcPr>
          <w:p w14:paraId="5450D332" w14:textId="2688C85F" w:rsidR="00B7354D" w:rsidRPr="008A2386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633" w:type="dxa"/>
          </w:tcPr>
          <w:p w14:paraId="7252DAFD" w14:textId="77777777" w:rsidR="00B7354D" w:rsidRPr="008A2386" w:rsidRDefault="00B7354D" w:rsidP="007B78C2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B7354D" w14:paraId="5313A87A" w14:textId="77777777" w:rsidTr="001E3899">
        <w:tc>
          <w:tcPr>
            <w:tcW w:w="5042" w:type="dxa"/>
            <w:gridSpan w:val="3"/>
            <w:vAlign w:val="center"/>
          </w:tcPr>
          <w:p w14:paraId="02CF2989" w14:textId="787B25AD" w:rsidR="00B7354D" w:rsidRPr="00B7354D" w:rsidRDefault="00B7354D" w:rsidP="00B7354D">
            <w:pPr>
              <w:pStyle w:val="Prrafodelista"/>
              <w:ind w:left="0"/>
              <w:jc w:val="right"/>
              <w:rPr>
                <w:rFonts w:asciiTheme="minorHAnsi" w:hAnsiTheme="minorHAnsi" w:cstheme="minorHAnsi"/>
                <w:b/>
                <w:lang w:val="es-ES"/>
              </w:rPr>
            </w:pPr>
            <w:proofErr w:type="gramStart"/>
            <w:r w:rsidRPr="00B7354D">
              <w:rPr>
                <w:rFonts w:asciiTheme="minorHAnsi" w:hAnsiTheme="minorHAnsi" w:cstheme="minorHAnsi"/>
                <w:b/>
                <w:lang w:val="es-ES"/>
              </w:rPr>
              <w:t>TOTAL</w:t>
            </w:r>
            <w:proofErr w:type="gramEnd"/>
            <w:r w:rsidRPr="00B7354D">
              <w:rPr>
                <w:rFonts w:asciiTheme="minorHAnsi" w:hAnsiTheme="minorHAnsi" w:cstheme="minorHAnsi"/>
                <w:b/>
                <w:lang w:val="es-ES"/>
              </w:rPr>
              <w:t xml:space="preserve"> LPS.</w:t>
            </w:r>
          </w:p>
        </w:tc>
        <w:tc>
          <w:tcPr>
            <w:tcW w:w="1433" w:type="dxa"/>
          </w:tcPr>
          <w:p w14:paraId="60790E98" w14:textId="77777777" w:rsidR="00B7354D" w:rsidRPr="008A2386" w:rsidRDefault="00B7354D" w:rsidP="007B78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633" w:type="dxa"/>
          </w:tcPr>
          <w:p w14:paraId="1F31C307" w14:textId="77777777" w:rsidR="00B7354D" w:rsidRPr="008A2386" w:rsidRDefault="00B7354D" w:rsidP="007B78C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</w:tbl>
    <w:p w14:paraId="09FB3CAF" w14:textId="00DA022E" w:rsidR="00CF0C55" w:rsidRPr="00B7354D" w:rsidRDefault="00CF0C55" w:rsidP="00B7354D">
      <w:pPr>
        <w:ind w:left="360"/>
        <w:jc w:val="both"/>
        <w:rPr>
          <w:rFonts w:asciiTheme="minorHAnsi" w:hAnsiTheme="minorHAnsi" w:cstheme="minorHAnsi"/>
          <w:b/>
          <w:szCs w:val="22"/>
          <w:lang w:val="es-ES"/>
        </w:rPr>
      </w:pPr>
    </w:p>
    <w:p w14:paraId="6C8757F0" w14:textId="77777777" w:rsidR="00AE2BF4" w:rsidRDefault="00AE2BF4" w:rsidP="00AE2BF4">
      <w:pPr>
        <w:pStyle w:val="Prrafodelista"/>
        <w:jc w:val="both"/>
        <w:rPr>
          <w:rFonts w:asciiTheme="minorHAnsi" w:hAnsiTheme="minorHAnsi" w:cstheme="minorHAnsi"/>
          <w:b/>
          <w:szCs w:val="22"/>
          <w:lang w:val="es-ES"/>
        </w:rPr>
      </w:pPr>
      <w:r>
        <w:rPr>
          <w:rFonts w:asciiTheme="minorHAnsi" w:hAnsiTheme="minorHAnsi" w:cstheme="minorHAnsi"/>
          <w:b/>
          <w:szCs w:val="22"/>
          <w:lang w:val="es-ES"/>
        </w:rPr>
        <w:t>Enviar junto con su oferta imágenes de los productos y documentos donde se puedan revisar de forma clara las especificaciones técnicas solicitadas.</w:t>
      </w:r>
    </w:p>
    <w:p w14:paraId="1F45886D" w14:textId="77777777" w:rsidR="00AE2BF4" w:rsidRDefault="00AE2BF4" w:rsidP="00AE2BF4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 </w:t>
      </w:r>
    </w:p>
    <w:p w14:paraId="498F895A" w14:textId="77777777" w:rsidR="00AE2BF4" w:rsidRPr="0074179B" w:rsidRDefault="00AE2BF4" w:rsidP="00AE2BF4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ab/>
        <w:t xml:space="preserve">   </w:t>
      </w:r>
      <w:r w:rsidRPr="0074179B">
        <w:rPr>
          <w:rFonts w:asciiTheme="minorHAnsi" w:hAnsiTheme="minorHAnsi" w:cstheme="minorHAnsi"/>
          <w:b/>
          <w:bCs/>
          <w:highlight w:val="yellow"/>
          <w:lang w:val="es-MX"/>
        </w:rPr>
        <w:t>Tiempo de entrega 15 días calendario.</w:t>
      </w:r>
      <w:r w:rsidRPr="0074179B">
        <w:rPr>
          <w:rFonts w:asciiTheme="minorHAnsi" w:hAnsiTheme="minorHAnsi" w:cstheme="minorHAnsi"/>
          <w:b/>
          <w:bCs/>
          <w:lang w:val="es-MX"/>
        </w:rPr>
        <w:t xml:space="preserve">   </w:t>
      </w:r>
    </w:p>
    <w:p w14:paraId="681B5E4E" w14:textId="7CFDCF31" w:rsidR="00AE2BF4" w:rsidRP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MX"/>
        </w:rPr>
      </w:pPr>
    </w:p>
    <w:p w14:paraId="30028A7B" w14:textId="77777777" w:rsid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115AC90F" w14:textId="77777777" w:rsid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>
        <w:rPr>
          <w:rFonts w:asciiTheme="minorHAnsi" w:eastAsia="Times" w:hAnsiTheme="minorHAnsi" w:cstheme="minorHAnsi"/>
          <w:sz w:val="22"/>
          <w:szCs w:val="22"/>
          <w:lang w:val="es-ES_tradnl"/>
        </w:rPr>
        <w:lastRenderedPageBreak/>
        <w:t xml:space="preserve">              </w:t>
      </w:r>
    </w:p>
    <w:p w14:paraId="490864CC" w14:textId="77777777" w:rsid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13EFC02C" w14:textId="77777777" w:rsidR="00AE2BF4" w:rsidRDefault="00AE2BF4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63232F18" w14:textId="620FD1C8" w:rsidR="00B7354D" w:rsidRPr="00B7354D" w:rsidRDefault="00B7354D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 w:rsidRPr="00B7354D">
        <w:rPr>
          <w:rFonts w:asciiTheme="minorHAnsi" w:eastAsia="Times" w:hAnsiTheme="minorHAnsi" w:cstheme="minorHAnsi"/>
          <w:sz w:val="22"/>
          <w:szCs w:val="22"/>
          <w:lang w:val="es-ES_tradnl"/>
        </w:rPr>
        <w:t>Las cotizaciones se deben presentar con los siguientes requerimientos:</w:t>
      </w:r>
    </w:p>
    <w:p w14:paraId="57D2A720" w14:textId="77777777" w:rsidR="00B7354D" w:rsidRPr="00B7354D" w:rsidRDefault="00B7354D" w:rsidP="00B7354D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476256AF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Oferta elaborada en estricta conformidad con el formulario de cotización de precios, misma que deberá estar debidamente firmada y sellada por la autoridad competente de la empresa ofertante en formato PDF</w:t>
      </w:r>
    </w:p>
    <w:p w14:paraId="22A44C2C" w14:textId="63145DB1" w:rsidR="00B7354D" w:rsidRPr="00B7354D" w:rsidRDefault="00B7354D" w:rsidP="00B7354D">
      <w:pPr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Imágenes de los </w:t>
      </w:r>
      <w:r>
        <w:rPr>
          <w:rFonts w:asciiTheme="minorHAnsi" w:hAnsiTheme="minorHAnsi" w:cstheme="minorHAnsi"/>
          <w:sz w:val="22"/>
          <w:szCs w:val="22"/>
          <w:lang w:val="es-ES_tradnl"/>
        </w:rPr>
        <w:t>productos</w:t>
      </w: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 solicitados</w:t>
      </w:r>
      <w:r w:rsidR="00AE2BF4">
        <w:rPr>
          <w:rFonts w:asciiTheme="minorHAnsi" w:hAnsiTheme="minorHAnsi" w:cstheme="minorHAnsi"/>
          <w:sz w:val="22"/>
          <w:szCs w:val="22"/>
          <w:lang w:val="es-ES_tradnl"/>
        </w:rPr>
        <w:t xml:space="preserve"> y especificaciones técnicas</w:t>
      </w:r>
    </w:p>
    <w:p w14:paraId="140AEA3C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01C8C6C2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0E7DB47B" w14:textId="77777777" w:rsidR="00B7354D" w:rsidRPr="00B7354D" w:rsidRDefault="00B7354D" w:rsidP="00B7354D">
      <w:pPr>
        <w:pStyle w:val="Prrafodelista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B7354D">
        <w:rPr>
          <w:rFonts w:asciiTheme="minorHAnsi" w:hAnsiTheme="minorHAnsi" w:cstheme="minorHAnsi"/>
          <w:szCs w:val="22"/>
          <w:lang w:val="es-ES_tradnl"/>
        </w:rPr>
        <w:t>Constancia de bancos o cheque anulado donde se vea reflejado el nombre del banco, número de cuenta y nombre de la empresa.</w:t>
      </w:r>
    </w:p>
    <w:p w14:paraId="0781886A" w14:textId="77777777" w:rsidR="00B7354D" w:rsidRPr="00B7354D" w:rsidRDefault="00B7354D" w:rsidP="00B7354D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5AF7B1" w14:textId="77777777" w:rsidR="00B7354D" w:rsidRPr="00B7354D" w:rsidRDefault="00B7354D" w:rsidP="00B7354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B7354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B7354D">
        <w:rPr>
          <w:rFonts w:asciiTheme="minorHAnsi" w:hAnsiTheme="minorHAnsi" w:cstheme="minorHAnsi"/>
          <w:b/>
          <w:bCs/>
          <w:sz w:val="22"/>
          <w:szCs w:val="22"/>
          <w:highlight w:val="yellow"/>
          <w:lang w:val="es-ES_tradnl"/>
        </w:rPr>
        <w:t>Las empresas que no cumplan con los requerimientos antes descritos no serán tomadas en consideración.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0C8FFED7" w:rsidR="00CC644C" w:rsidRPr="00880128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B7354D">
        <w:rPr>
          <w:rFonts w:asciiTheme="minorHAnsi" w:hAnsiTheme="minorHAnsi" w:cstheme="minorHAnsi"/>
          <w:szCs w:val="22"/>
          <w:lang w:val="es-ES_tradnl"/>
        </w:rPr>
        <w:t>2</w:t>
      </w:r>
      <w:r w:rsidR="00AE2BF4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D991" w14:textId="77777777" w:rsidR="004B3EA0" w:rsidRDefault="004B3EA0">
      <w:r>
        <w:separator/>
      </w:r>
    </w:p>
  </w:endnote>
  <w:endnote w:type="continuationSeparator" w:id="0">
    <w:p w14:paraId="4FA5B63C" w14:textId="77777777" w:rsidR="004B3EA0" w:rsidRDefault="004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73891EA4" w:rsidR="009260DC" w:rsidRPr="002A7D24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2A7D24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2A7D24">
      <w:rPr>
        <w:rFonts w:ascii="Calibri" w:hAnsi="Calibri" w:cs="Calibri"/>
        <w:bCs/>
        <w:sz w:val="16"/>
        <w:szCs w:val="16"/>
        <w:lang w:val="es-MX"/>
      </w:rPr>
      <w:t>N.º</w:t>
    </w:r>
    <w:r w:rsidRPr="002A7D24">
      <w:rPr>
        <w:rFonts w:ascii="Calibri" w:hAnsi="Calibri" w:cs="Calibri"/>
        <w:bCs/>
        <w:sz w:val="16"/>
        <w:szCs w:val="16"/>
        <w:lang w:val="es-MX"/>
      </w:rPr>
      <w:t xml:space="preserve"> UNFPA/HND/RFQ/2021/0</w:t>
    </w:r>
    <w:r w:rsidR="00096543" w:rsidRPr="002A7D24">
      <w:rPr>
        <w:rFonts w:ascii="Calibri" w:hAnsi="Calibri" w:cs="Calibri"/>
        <w:bCs/>
        <w:sz w:val="16"/>
        <w:szCs w:val="16"/>
        <w:lang w:val="es-MX"/>
      </w:rPr>
      <w:t>2</w:t>
    </w:r>
    <w:r w:rsidR="002A7D24" w:rsidRPr="002A7D24">
      <w:rPr>
        <w:rFonts w:ascii="Calibri" w:hAnsi="Calibri" w:cs="Calibri"/>
        <w:bCs/>
        <w:sz w:val="16"/>
        <w:szCs w:val="16"/>
        <w:lang w:val="es-MX"/>
      </w:rPr>
      <w:t>2</w:t>
    </w:r>
    <w:r w:rsidRPr="002A7D24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2A7D24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2A7D24" w:rsidRPr="002A7D24">
      <w:rPr>
        <w:rFonts w:asciiTheme="minorHAnsi" w:hAnsiTheme="minorHAnsi" w:cstheme="minorHAnsi"/>
        <w:sz w:val="16"/>
        <w:szCs w:val="16"/>
        <w:lang w:val="es-MX"/>
      </w:rPr>
      <w:t>Adq</w:t>
    </w:r>
    <w:r w:rsidR="002A7D24">
      <w:rPr>
        <w:rFonts w:asciiTheme="minorHAnsi" w:hAnsiTheme="minorHAnsi" w:cstheme="minorHAnsi"/>
        <w:sz w:val="16"/>
        <w:szCs w:val="16"/>
        <w:lang w:val="es-MX"/>
      </w:rPr>
      <w:t xml:space="preserve">uisición de 50 </w:t>
    </w:r>
    <w:proofErr w:type="spellStart"/>
    <w:r w:rsidR="0074179B">
      <w:rPr>
        <w:rFonts w:asciiTheme="minorHAnsi" w:hAnsiTheme="minorHAnsi" w:cstheme="minorHAnsi"/>
        <w:sz w:val="16"/>
        <w:szCs w:val="16"/>
        <w:lang w:val="es-MX"/>
      </w:rPr>
      <w:t>Doppler</w:t>
    </w:r>
    <w:r w:rsidR="00AE2BF4">
      <w:rPr>
        <w:rFonts w:asciiTheme="minorHAnsi" w:hAnsiTheme="minorHAnsi" w:cstheme="minorHAnsi"/>
        <w:sz w:val="16"/>
        <w:szCs w:val="16"/>
        <w:lang w:val="es-MX"/>
      </w:rPr>
      <w:t>s</w:t>
    </w:r>
    <w:proofErr w:type="spellEnd"/>
    <w:r w:rsidR="002A7D24">
      <w:rPr>
        <w:rFonts w:asciiTheme="minorHAnsi" w:hAnsiTheme="minorHAnsi" w:cstheme="minorHAnsi"/>
        <w:sz w:val="16"/>
        <w:szCs w:val="16"/>
        <w:lang w:val="es-MX"/>
      </w:rPr>
      <w:t xml:space="preserve"> fetal</w:t>
    </w:r>
    <w:r w:rsidR="00AE2BF4">
      <w:rPr>
        <w:rFonts w:asciiTheme="minorHAnsi" w:hAnsiTheme="minorHAnsi" w:cstheme="minorHAnsi"/>
        <w:sz w:val="16"/>
        <w:szCs w:val="16"/>
        <w:lang w:val="es-MX"/>
      </w:rPr>
      <w:t>es</w:t>
    </w:r>
    <w:r w:rsidR="002A7D24">
      <w:rPr>
        <w:rFonts w:asciiTheme="minorHAnsi" w:hAnsiTheme="minorHAnsi" w:cstheme="minorHAnsi"/>
        <w:sz w:val="16"/>
        <w:szCs w:val="16"/>
        <w:lang w:val="es-MX"/>
      </w:rPr>
      <w:t xml:space="preserve"> de uso médico – portátil.</w:t>
    </w:r>
  </w:p>
  <w:p w14:paraId="27E8908E" w14:textId="77777777" w:rsidR="009260DC" w:rsidRPr="002A7D24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2A7D24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3A7B" w14:textId="77777777" w:rsidR="004B3EA0" w:rsidRDefault="004B3EA0">
      <w:r>
        <w:separator/>
      </w:r>
    </w:p>
  </w:footnote>
  <w:footnote w:type="continuationSeparator" w:id="0">
    <w:p w14:paraId="5E9AE82F" w14:textId="77777777" w:rsidR="004B3EA0" w:rsidRDefault="004B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2A7D24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2B2D52"/>
    <w:multiLevelType w:val="hybridMultilevel"/>
    <w:tmpl w:val="F2C6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66543"/>
    <w:multiLevelType w:val="hybridMultilevel"/>
    <w:tmpl w:val="7ADCA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0A7686"/>
    <w:multiLevelType w:val="hybridMultilevel"/>
    <w:tmpl w:val="F2C63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4710E4"/>
    <w:multiLevelType w:val="hybridMultilevel"/>
    <w:tmpl w:val="62B895C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5"/>
  </w:num>
  <w:num w:numId="4">
    <w:abstractNumId w:val="12"/>
  </w:num>
  <w:num w:numId="5">
    <w:abstractNumId w:val="36"/>
  </w:num>
  <w:num w:numId="6">
    <w:abstractNumId w:val="22"/>
  </w:num>
  <w:num w:numId="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9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2"/>
  </w:num>
  <w:num w:numId="13">
    <w:abstractNumId w:val="3"/>
  </w:num>
  <w:num w:numId="14">
    <w:abstractNumId w:val="38"/>
  </w:num>
  <w:num w:numId="15">
    <w:abstractNumId w:val="19"/>
  </w:num>
  <w:num w:numId="16">
    <w:abstractNumId w:val="28"/>
  </w:num>
  <w:num w:numId="17">
    <w:abstractNumId w:val="25"/>
  </w:num>
  <w:num w:numId="18">
    <w:abstractNumId w:val="15"/>
  </w:num>
  <w:num w:numId="19">
    <w:abstractNumId w:val="21"/>
  </w:num>
  <w:num w:numId="20">
    <w:abstractNumId w:val="23"/>
  </w:num>
  <w:num w:numId="21">
    <w:abstractNumId w:val="37"/>
  </w:num>
  <w:num w:numId="22">
    <w:abstractNumId w:val="13"/>
  </w:num>
  <w:num w:numId="23">
    <w:abstractNumId w:val="42"/>
  </w:num>
  <w:num w:numId="24">
    <w:abstractNumId w:val="18"/>
  </w:num>
  <w:num w:numId="25">
    <w:abstractNumId w:val="4"/>
  </w:num>
  <w:num w:numId="26">
    <w:abstractNumId w:val="43"/>
  </w:num>
  <w:num w:numId="27">
    <w:abstractNumId w:val="16"/>
  </w:num>
  <w:num w:numId="28">
    <w:abstractNumId w:val="26"/>
  </w:num>
  <w:num w:numId="29">
    <w:abstractNumId w:val="33"/>
  </w:num>
  <w:num w:numId="30">
    <w:abstractNumId w:val="11"/>
  </w:num>
  <w:num w:numId="31">
    <w:abstractNumId w:val="17"/>
  </w:num>
  <w:num w:numId="32">
    <w:abstractNumId w:val="31"/>
  </w:num>
  <w:num w:numId="33">
    <w:abstractNumId w:val="8"/>
  </w:num>
  <w:num w:numId="34">
    <w:abstractNumId w:val="44"/>
  </w:num>
  <w:num w:numId="35">
    <w:abstractNumId w:val="10"/>
  </w:num>
  <w:num w:numId="36">
    <w:abstractNumId w:val="41"/>
  </w:num>
  <w:num w:numId="37">
    <w:abstractNumId w:val="6"/>
  </w:num>
  <w:num w:numId="38">
    <w:abstractNumId w:val="39"/>
  </w:num>
  <w:num w:numId="39">
    <w:abstractNumId w:val="0"/>
  </w:num>
  <w:num w:numId="40">
    <w:abstractNumId w:val="34"/>
  </w:num>
  <w:num w:numId="41">
    <w:abstractNumId w:val="9"/>
  </w:num>
  <w:num w:numId="42">
    <w:abstractNumId w:val="35"/>
  </w:num>
  <w:num w:numId="43">
    <w:abstractNumId w:val="24"/>
  </w:num>
  <w:num w:numId="44">
    <w:abstractNumId w:val="20"/>
  </w:num>
  <w:num w:numId="45">
    <w:abstractNumId w:val="3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1106"/>
    <w:rsid w:val="00074F07"/>
    <w:rsid w:val="000817E4"/>
    <w:rsid w:val="00084BBC"/>
    <w:rsid w:val="00096543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324BE"/>
    <w:rsid w:val="00141C76"/>
    <w:rsid w:val="00146F6F"/>
    <w:rsid w:val="00152E4A"/>
    <w:rsid w:val="00153E6E"/>
    <w:rsid w:val="00157F80"/>
    <w:rsid w:val="0017059F"/>
    <w:rsid w:val="0019009C"/>
    <w:rsid w:val="0019715E"/>
    <w:rsid w:val="001A51CE"/>
    <w:rsid w:val="001A7034"/>
    <w:rsid w:val="001A7E57"/>
    <w:rsid w:val="001B1E4D"/>
    <w:rsid w:val="001B25F3"/>
    <w:rsid w:val="001B2AF5"/>
    <w:rsid w:val="001B69E6"/>
    <w:rsid w:val="001C506D"/>
    <w:rsid w:val="001D25DA"/>
    <w:rsid w:val="001D4D0D"/>
    <w:rsid w:val="001D5909"/>
    <w:rsid w:val="001D6211"/>
    <w:rsid w:val="001E28CD"/>
    <w:rsid w:val="001E3D55"/>
    <w:rsid w:val="001F2FD2"/>
    <w:rsid w:val="001F5AB5"/>
    <w:rsid w:val="00210E60"/>
    <w:rsid w:val="002144CA"/>
    <w:rsid w:val="0021539B"/>
    <w:rsid w:val="00217244"/>
    <w:rsid w:val="00222A0C"/>
    <w:rsid w:val="0022375C"/>
    <w:rsid w:val="002243FC"/>
    <w:rsid w:val="00232361"/>
    <w:rsid w:val="00235E3B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A7D24"/>
    <w:rsid w:val="002B0E33"/>
    <w:rsid w:val="002B33A0"/>
    <w:rsid w:val="002B5CCA"/>
    <w:rsid w:val="002C1993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C83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2A86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2296"/>
    <w:rsid w:val="004B3EA0"/>
    <w:rsid w:val="004B440E"/>
    <w:rsid w:val="004B4F16"/>
    <w:rsid w:val="004B579A"/>
    <w:rsid w:val="004B6802"/>
    <w:rsid w:val="004C6FB3"/>
    <w:rsid w:val="004E3B5E"/>
    <w:rsid w:val="004E4E76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47CE"/>
    <w:rsid w:val="005A5730"/>
    <w:rsid w:val="005B3173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2E0F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3A01"/>
    <w:rsid w:val="006845D0"/>
    <w:rsid w:val="00684D46"/>
    <w:rsid w:val="006906B7"/>
    <w:rsid w:val="0069395E"/>
    <w:rsid w:val="006C0CF6"/>
    <w:rsid w:val="006C66CC"/>
    <w:rsid w:val="006C7251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179B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0D77"/>
    <w:rsid w:val="007C37CF"/>
    <w:rsid w:val="007D07E3"/>
    <w:rsid w:val="007D0CE1"/>
    <w:rsid w:val="007D1488"/>
    <w:rsid w:val="007D180E"/>
    <w:rsid w:val="007D62BA"/>
    <w:rsid w:val="007E1F0D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386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52503"/>
    <w:rsid w:val="009619FC"/>
    <w:rsid w:val="00963E09"/>
    <w:rsid w:val="00970341"/>
    <w:rsid w:val="0097198A"/>
    <w:rsid w:val="00972EBD"/>
    <w:rsid w:val="009807FB"/>
    <w:rsid w:val="00991963"/>
    <w:rsid w:val="0099353D"/>
    <w:rsid w:val="009A4F74"/>
    <w:rsid w:val="009B6D9D"/>
    <w:rsid w:val="009C12A0"/>
    <w:rsid w:val="009C46EA"/>
    <w:rsid w:val="009C49DC"/>
    <w:rsid w:val="009C4A31"/>
    <w:rsid w:val="009C4BBE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2BF4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354D"/>
    <w:rsid w:val="00B76DFF"/>
    <w:rsid w:val="00B8000E"/>
    <w:rsid w:val="00B814BC"/>
    <w:rsid w:val="00B819C1"/>
    <w:rsid w:val="00B8581B"/>
    <w:rsid w:val="00B86BC7"/>
    <w:rsid w:val="00B927DA"/>
    <w:rsid w:val="00B977BB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5170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678BB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586D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7595D"/>
    <w:rsid w:val="006A5A2D"/>
    <w:rsid w:val="006C3C31"/>
    <w:rsid w:val="006D60F0"/>
    <w:rsid w:val="0070241C"/>
    <w:rsid w:val="0076496B"/>
    <w:rsid w:val="0078063F"/>
    <w:rsid w:val="007C19E4"/>
    <w:rsid w:val="007F7384"/>
    <w:rsid w:val="0080072A"/>
    <w:rsid w:val="008362FF"/>
    <w:rsid w:val="008522F9"/>
    <w:rsid w:val="00864E40"/>
    <w:rsid w:val="008800CB"/>
    <w:rsid w:val="00892687"/>
    <w:rsid w:val="00935012"/>
    <w:rsid w:val="009A2AB2"/>
    <w:rsid w:val="009F7087"/>
    <w:rsid w:val="00A20443"/>
    <w:rsid w:val="00A86F03"/>
    <w:rsid w:val="00A97C20"/>
    <w:rsid w:val="00AD55A6"/>
    <w:rsid w:val="00B10DAF"/>
    <w:rsid w:val="00B12E5B"/>
    <w:rsid w:val="00B20328"/>
    <w:rsid w:val="00B26F9F"/>
    <w:rsid w:val="00BC4087"/>
    <w:rsid w:val="00C869E4"/>
    <w:rsid w:val="00CF2AD4"/>
    <w:rsid w:val="00D137F3"/>
    <w:rsid w:val="00D45F5A"/>
    <w:rsid w:val="00D52218"/>
    <w:rsid w:val="00DE11C4"/>
    <w:rsid w:val="00E10891"/>
    <w:rsid w:val="00E2121B"/>
    <w:rsid w:val="00E31D89"/>
    <w:rsid w:val="00E53403"/>
    <w:rsid w:val="00E6668F"/>
    <w:rsid w:val="00ED444D"/>
    <w:rsid w:val="00EF47E6"/>
    <w:rsid w:val="00F73E3E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3924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2021-07-28T21:04:00Z</cp:lastPrinted>
  <dcterms:created xsi:type="dcterms:W3CDTF">2021-07-28T21:07:00Z</dcterms:created>
  <dcterms:modified xsi:type="dcterms:W3CDTF">2021-07-28T21:07:00Z</dcterms:modified>
</cp:coreProperties>
</file>